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3BA25">
      <w:pPr>
        <w:pStyle w:val="2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3</w:t>
      </w:r>
      <w:bookmarkStart w:id="0" w:name="_GoBack"/>
      <w:bookmarkEnd w:id="0"/>
    </w:p>
    <w:p w14:paraId="0581425A">
      <w:pPr>
        <w:pStyle w:val="2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数字化转型典型案例（“数字三品”方向）推荐汇总表</w:t>
      </w:r>
    </w:p>
    <w:p w14:paraId="10E55AF4">
      <w:pPr>
        <w:pStyle w:val="3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 w14:paraId="6310DD45">
      <w:pPr>
        <w:pStyle w:val="3"/>
        <w:jc w:val="both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推荐单位（盖章）：                          联系人及电话：                            </w:t>
      </w:r>
    </w:p>
    <w:tbl>
      <w:tblPr>
        <w:tblStyle w:val="23"/>
        <w:tblW w:w="4999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9"/>
        <w:gridCol w:w="2799"/>
        <w:gridCol w:w="2760"/>
        <w:gridCol w:w="3847"/>
        <w:gridCol w:w="2946"/>
      </w:tblGrid>
      <w:tr w14:paraId="1C2BEE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76" w:type="pct"/>
            <w:tcBorders>
              <w:top w:val="single" w:color="auto" w:sz="4" w:space="0"/>
            </w:tcBorders>
            <w:noWrap w:val="0"/>
            <w:vAlign w:val="center"/>
          </w:tcPr>
          <w:p w14:paraId="35B51FF5">
            <w:pPr>
              <w:widowControl/>
              <w:spacing w:beforeLines="0" w:afterLines="0" w:line="6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002" w:type="pct"/>
            <w:tcBorders>
              <w:top w:val="single" w:color="auto" w:sz="4" w:space="0"/>
            </w:tcBorders>
            <w:noWrap w:val="0"/>
            <w:vAlign w:val="center"/>
          </w:tcPr>
          <w:p w14:paraId="6BB663DC">
            <w:pPr>
              <w:widowControl/>
              <w:snapToGrid w:val="0"/>
              <w:spacing w:beforeLines="0" w:afterLines="0"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申报主体</w:t>
            </w:r>
          </w:p>
        </w:tc>
        <w:tc>
          <w:tcPr>
            <w:tcW w:w="988" w:type="pct"/>
            <w:tcBorders>
              <w:top w:val="single" w:color="auto" w:sz="4" w:space="0"/>
            </w:tcBorders>
            <w:noWrap w:val="0"/>
            <w:vAlign w:val="center"/>
          </w:tcPr>
          <w:p w14:paraId="4896E5A1">
            <w:pPr>
              <w:widowControl/>
              <w:snapToGrid w:val="0"/>
              <w:spacing w:beforeLines="0" w:afterLines="0"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案例方向</w:t>
            </w:r>
            <w:r>
              <w:rPr>
                <w:rStyle w:val="17"/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footnoteReference w:id="0"/>
            </w:r>
          </w:p>
        </w:tc>
        <w:tc>
          <w:tcPr>
            <w:tcW w:w="1377" w:type="pct"/>
            <w:tcBorders>
              <w:top w:val="single" w:color="auto" w:sz="4" w:space="0"/>
            </w:tcBorders>
            <w:noWrap w:val="0"/>
            <w:vAlign w:val="center"/>
          </w:tcPr>
          <w:p w14:paraId="493E492A">
            <w:pPr>
              <w:widowControl/>
              <w:snapToGrid w:val="0"/>
              <w:spacing w:beforeLines="0" w:afterLines="0"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案例子方向</w:t>
            </w:r>
            <w:r>
              <w:rPr>
                <w:rStyle w:val="17"/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footnoteReference w:id="1"/>
            </w:r>
          </w:p>
        </w:tc>
        <w:tc>
          <w:tcPr>
            <w:tcW w:w="1054" w:type="pct"/>
            <w:tcBorders>
              <w:top w:val="single" w:color="auto" w:sz="4" w:space="0"/>
            </w:tcBorders>
            <w:noWrap w:val="0"/>
            <w:vAlign w:val="center"/>
          </w:tcPr>
          <w:p w14:paraId="652C0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案例名称</w:t>
            </w:r>
            <w:r>
              <w:rPr>
                <w:rStyle w:val="17"/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</w:tr>
      <w:tr w14:paraId="5CCCD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76" w:type="pct"/>
            <w:noWrap w:val="0"/>
            <w:vAlign w:val="center"/>
          </w:tcPr>
          <w:p w14:paraId="22D9C5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002" w:type="pct"/>
            <w:noWrap w:val="0"/>
            <w:vAlign w:val="center"/>
          </w:tcPr>
          <w:p w14:paraId="09B31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8" w:type="pct"/>
            <w:noWrap w:val="0"/>
            <w:vAlign w:val="center"/>
          </w:tcPr>
          <w:p w14:paraId="26983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7" w:type="pct"/>
            <w:noWrap w:val="0"/>
            <w:vAlign w:val="center"/>
          </w:tcPr>
          <w:p w14:paraId="0084A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54" w:type="pct"/>
            <w:noWrap w:val="0"/>
            <w:vAlign w:val="center"/>
          </w:tcPr>
          <w:p w14:paraId="27ED8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4D572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76" w:type="pct"/>
            <w:noWrap w:val="0"/>
            <w:vAlign w:val="center"/>
          </w:tcPr>
          <w:p w14:paraId="635998B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002" w:type="pct"/>
            <w:noWrap w:val="0"/>
            <w:vAlign w:val="center"/>
          </w:tcPr>
          <w:p w14:paraId="54CDB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8" w:type="pct"/>
            <w:noWrap w:val="0"/>
            <w:vAlign w:val="center"/>
          </w:tcPr>
          <w:p w14:paraId="395F1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7" w:type="pct"/>
            <w:noWrap w:val="0"/>
            <w:vAlign w:val="center"/>
          </w:tcPr>
          <w:p w14:paraId="0A72F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54" w:type="pct"/>
            <w:noWrap w:val="0"/>
            <w:vAlign w:val="center"/>
          </w:tcPr>
          <w:p w14:paraId="2968A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333D63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76" w:type="pct"/>
            <w:noWrap w:val="0"/>
            <w:vAlign w:val="center"/>
          </w:tcPr>
          <w:p w14:paraId="5B5ED9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002" w:type="pct"/>
            <w:noWrap w:val="0"/>
            <w:vAlign w:val="center"/>
          </w:tcPr>
          <w:p w14:paraId="0256E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8" w:type="pct"/>
            <w:noWrap w:val="0"/>
            <w:vAlign w:val="center"/>
          </w:tcPr>
          <w:p w14:paraId="43767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7" w:type="pct"/>
            <w:noWrap w:val="0"/>
            <w:vAlign w:val="center"/>
          </w:tcPr>
          <w:p w14:paraId="18AC0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54" w:type="pct"/>
            <w:noWrap w:val="0"/>
            <w:vAlign w:val="center"/>
          </w:tcPr>
          <w:p w14:paraId="7FC9F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2A48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76" w:type="pct"/>
            <w:noWrap w:val="0"/>
            <w:vAlign w:val="center"/>
          </w:tcPr>
          <w:p w14:paraId="279111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002" w:type="pct"/>
            <w:noWrap w:val="0"/>
            <w:vAlign w:val="center"/>
          </w:tcPr>
          <w:p w14:paraId="0C02B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8" w:type="pct"/>
            <w:noWrap w:val="0"/>
            <w:vAlign w:val="center"/>
          </w:tcPr>
          <w:p w14:paraId="49B4E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7" w:type="pct"/>
            <w:noWrap w:val="0"/>
            <w:vAlign w:val="center"/>
          </w:tcPr>
          <w:p w14:paraId="68DF8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54" w:type="pct"/>
            <w:noWrap w:val="0"/>
            <w:vAlign w:val="center"/>
          </w:tcPr>
          <w:p w14:paraId="626A0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2FA221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76" w:type="pct"/>
            <w:noWrap w:val="0"/>
            <w:vAlign w:val="center"/>
          </w:tcPr>
          <w:p w14:paraId="2E2F84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002" w:type="pct"/>
            <w:noWrap w:val="0"/>
            <w:vAlign w:val="center"/>
          </w:tcPr>
          <w:p w14:paraId="274B3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8" w:type="pct"/>
            <w:noWrap w:val="0"/>
            <w:vAlign w:val="center"/>
          </w:tcPr>
          <w:p w14:paraId="0EC42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7" w:type="pct"/>
            <w:noWrap w:val="0"/>
            <w:vAlign w:val="center"/>
          </w:tcPr>
          <w:p w14:paraId="09298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54" w:type="pct"/>
            <w:noWrap w:val="0"/>
            <w:vAlign w:val="center"/>
          </w:tcPr>
          <w:p w14:paraId="2D053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5432AD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76" w:type="pct"/>
            <w:noWrap w:val="0"/>
            <w:vAlign w:val="center"/>
          </w:tcPr>
          <w:p w14:paraId="7B1746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1002" w:type="pct"/>
            <w:noWrap w:val="0"/>
            <w:vAlign w:val="center"/>
          </w:tcPr>
          <w:p w14:paraId="78885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8" w:type="pct"/>
            <w:noWrap w:val="0"/>
            <w:vAlign w:val="center"/>
          </w:tcPr>
          <w:p w14:paraId="0475A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77" w:type="pct"/>
            <w:noWrap w:val="0"/>
            <w:vAlign w:val="center"/>
          </w:tcPr>
          <w:p w14:paraId="21F1E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54" w:type="pct"/>
            <w:noWrap w:val="0"/>
            <w:vAlign w:val="center"/>
          </w:tcPr>
          <w:p w14:paraId="63243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 w14:paraId="5EFB6CDA">
      <w:pPr>
        <w:pStyle w:val="2"/>
        <w:rPr>
          <w:rFonts w:hint="default" w:ascii="Times New Roman" w:hAnsi="Times New Roman" w:cs="Times New Roman"/>
          <w:highlight w:val="none"/>
          <w:lang w:val="en-US" w:eastAsia="zh-CN"/>
        </w:rPr>
      </w:pPr>
    </w:p>
    <w:p w14:paraId="56FD7B26">
      <w:pPr>
        <w:rPr>
          <w:rFonts w:hint="default" w:ascii="Times New Roman" w:hAnsi="Times New Roman" w:cs="Times New Roman"/>
          <w:lang w:val="en-US" w:eastAsia="zh-CN"/>
        </w:rPr>
      </w:pPr>
    </w:p>
    <w:sectPr>
      <w:headerReference r:id="rId5" w:type="default"/>
      <w:footerReference r:id="rId6" w:type="default"/>
      <w:footnotePr>
        <w:numFmt w:val="decimal"/>
        <w:numRestart w:val="eachPage"/>
      </w:footnote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宋体-简">
    <w:altName w:val="方正书宋_GBK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